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75BA" w:rsidRDefault="00D475BA" w:rsidP="00D475BA">
      <w:pPr>
        <w:pStyle w:val="afa"/>
        <w:shd w:val="clear" w:color="auto" w:fill="FFFFFF"/>
        <w:spacing w:before="0" w:beforeAutospacing="0" w:after="0" w:afterAutospacing="0"/>
        <w:jc w:val="center"/>
        <w:rPr>
          <w:color w:val="333333"/>
        </w:rPr>
      </w:pPr>
      <w:r>
        <w:rPr>
          <w:rFonts w:hint="eastAsia"/>
          <w:b/>
          <w:bCs/>
          <w:color w:val="333333"/>
          <w:sz w:val="40"/>
          <w:szCs w:val="40"/>
          <w:bdr w:val="none" w:sz="0" w:space="0" w:color="auto" w:frame="1"/>
        </w:rPr>
        <w:t>中国边民与</w:t>
      </w:r>
      <w:proofErr w:type="gramStart"/>
      <w:r>
        <w:rPr>
          <w:rFonts w:hint="eastAsia"/>
          <w:b/>
          <w:bCs/>
          <w:color w:val="333333"/>
          <w:sz w:val="40"/>
          <w:szCs w:val="40"/>
          <w:bdr w:val="none" w:sz="0" w:space="0" w:color="auto" w:frame="1"/>
        </w:rPr>
        <w:t>毗邻国</w:t>
      </w:r>
      <w:proofErr w:type="gramEnd"/>
      <w:r>
        <w:rPr>
          <w:rFonts w:hint="eastAsia"/>
          <w:b/>
          <w:bCs/>
          <w:color w:val="333333"/>
          <w:sz w:val="40"/>
          <w:szCs w:val="40"/>
          <w:bdr w:val="none" w:sz="0" w:space="0" w:color="auto" w:frame="1"/>
        </w:rPr>
        <w:t>边民婚姻登记办法</w:t>
      </w:r>
    </w:p>
    <w:p w:rsidR="00D475BA" w:rsidRDefault="00D475BA" w:rsidP="00D475BA">
      <w:pPr>
        <w:pStyle w:val="afa"/>
        <w:shd w:val="clear" w:color="auto" w:fill="FFFFFF"/>
        <w:spacing w:before="0" w:beforeAutospacing="0" w:after="0" w:afterAutospacing="0"/>
        <w:jc w:val="center"/>
        <w:rPr>
          <w:rFonts w:hint="eastAsia"/>
          <w:color w:val="333333"/>
        </w:rPr>
      </w:pPr>
      <w:r>
        <w:rPr>
          <w:rFonts w:ascii="仿宋" w:eastAsia="仿宋" w:hAnsi="仿宋" w:hint="eastAsia"/>
          <w:color w:val="333333"/>
          <w:sz w:val="27"/>
          <w:szCs w:val="27"/>
          <w:bdr w:val="none" w:sz="0" w:space="0" w:color="auto" w:frame="1"/>
        </w:rPr>
        <w:t>(2012年8月8日民政部令第45号公布</w:t>
      </w:r>
      <w:r>
        <w:rPr>
          <w:rFonts w:hint="eastAsia"/>
          <w:color w:val="333333"/>
          <w:sz w:val="27"/>
          <w:szCs w:val="27"/>
          <w:bdr w:val="none" w:sz="0" w:space="0" w:color="auto" w:frame="1"/>
        </w:rPr>
        <w:t> </w:t>
      </w:r>
      <w:r>
        <w:rPr>
          <w:rFonts w:ascii="仿宋" w:eastAsia="仿宋" w:hAnsi="仿宋" w:cs="仿宋" w:hint="eastAsia"/>
          <w:color w:val="333333"/>
          <w:sz w:val="27"/>
          <w:szCs w:val="27"/>
          <w:bdr w:val="none" w:sz="0" w:space="0" w:color="auto" w:frame="1"/>
        </w:rPr>
        <w:t xml:space="preserve"> </w:t>
      </w:r>
      <w:r>
        <w:rPr>
          <w:rFonts w:ascii="仿宋" w:eastAsia="仿宋" w:hAnsi="仿宋" w:hint="eastAsia"/>
          <w:color w:val="333333"/>
          <w:sz w:val="27"/>
          <w:szCs w:val="27"/>
          <w:bdr w:val="none" w:sz="0" w:space="0" w:color="auto" w:frame="1"/>
        </w:rPr>
        <w:t>自2012年10月1日起施行)</w:t>
      </w:r>
      <w:r>
        <w:rPr>
          <w:rFonts w:ascii="仿宋" w:eastAsia="仿宋" w:hAnsi="仿宋" w:hint="eastAsia"/>
          <w:color w:val="333333"/>
          <w:sz w:val="27"/>
          <w:szCs w:val="27"/>
          <w:bdr w:val="none" w:sz="0" w:space="0" w:color="auto" w:frame="1"/>
        </w:rPr>
        <w:br/>
      </w:r>
    </w:p>
    <w:p w:rsidR="00D475BA" w:rsidRDefault="00D475BA" w:rsidP="00D475BA">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第一条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为规范边民婚姻登记工作，保护婚姻当事人的合法婚姻权益，根据《中华人民共和国婚姻法》、《婚姻登记条例》，制定本办法。</w:t>
      </w:r>
    </w:p>
    <w:p w:rsidR="00D475BA" w:rsidRDefault="00D475BA" w:rsidP="00D475BA">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第二条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本办法所称边民是指中国与</w:t>
      </w:r>
      <w:proofErr w:type="gramStart"/>
      <w:r>
        <w:rPr>
          <w:rFonts w:ascii="仿宋" w:eastAsia="仿宋" w:hAnsi="仿宋" w:hint="eastAsia"/>
          <w:color w:val="333333"/>
          <w:sz w:val="28"/>
          <w:szCs w:val="28"/>
          <w:bdr w:val="none" w:sz="0" w:space="0" w:color="auto" w:frame="1"/>
        </w:rPr>
        <w:t>毗邻国</w:t>
      </w:r>
      <w:proofErr w:type="gramEnd"/>
      <w:r>
        <w:rPr>
          <w:rFonts w:ascii="仿宋" w:eastAsia="仿宋" w:hAnsi="仿宋" w:hint="eastAsia"/>
          <w:color w:val="333333"/>
          <w:sz w:val="28"/>
          <w:szCs w:val="28"/>
          <w:bdr w:val="none" w:sz="0" w:space="0" w:color="auto" w:frame="1"/>
        </w:rPr>
        <w:t>边界线两侧县级行政区域内有当地常住户口的中国公民和外国人。中国与</w:t>
      </w:r>
      <w:proofErr w:type="gramStart"/>
      <w:r>
        <w:rPr>
          <w:rFonts w:ascii="仿宋" w:eastAsia="仿宋" w:hAnsi="仿宋" w:hint="eastAsia"/>
          <w:color w:val="333333"/>
          <w:sz w:val="28"/>
          <w:szCs w:val="28"/>
          <w:bdr w:val="none" w:sz="0" w:space="0" w:color="auto" w:frame="1"/>
        </w:rPr>
        <w:t>毗邻国</w:t>
      </w:r>
      <w:proofErr w:type="gramEnd"/>
      <w:r>
        <w:rPr>
          <w:rFonts w:ascii="仿宋" w:eastAsia="仿宋" w:hAnsi="仿宋" w:hint="eastAsia"/>
          <w:color w:val="333333"/>
          <w:sz w:val="28"/>
          <w:szCs w:val="28"/>
          <w:bdr w:val="none" w:sz="0" w:space="0" w:color="auto" w:frame="1"/>
        </w:rPr>
        <w:t>就双方国家边境地区和边民的范围达成有关协议的，适用协议的规定。</w:t>
      </w:r>
    </w:p>
    <w:p w:rsidR="00D475BA" w:rsidRDefault="00D475BA" w:rsidP="00D475BA">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第三条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本办法适用于中国边民与</w:t>
      </w:r>
      <w:proofErr w:type="gramStart"/>
      <w:r>
        <w:rPr>
          <w:rFonts w:ascii="仿宋" w:eastAsia="仿宋" w:hAnsi="仿宋" w:hint="eastAsia"/>
          <w:color w:val="333333"/>
          <w:sz w:val="28"/>
          <w:szCs w:val="28"/>
          <w:bdr w:val="none" w:sz="0" w:space="0" w:color="auto" w:frame="1"/>
        </w:rPr>
        <w:t>毗邻国</w:t>
      </w:r>
      <w:proofErr w:type="gramEnd"/>
      <w:r>
        <w:rPr>
          <w:rFonts w:ascii="仿宋" w:eastAsia="仿宋" w:hAnsi="仿宋" w:hint="eastAsia"/>
          <w:color w:val="333333"/>
          <w:sz w:val="28"/>
          <w:szCs w:val="28"/>
          <w:bdr w:val="none" w:sz="0" w:space="0" w:color="auto" w:frame="1"/>
        </w:rPr>
        <w:t>边民在中国边境地区办理婚姻登记。</w:t>
      </w:r>
    </w:p>
    <w:p w:rsidR="00D475BA" w:rsidRDefault="00D475BA" w:rsidP="00D475BA">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第四条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边民办理婚姻登记的机关是边境地区县级人民政府民政部门。</w:t>
      </w:r>
    </w:p>
    <w:p w:rsidR="00D475BA" w:rsidRDefault="00D475BA" w:rsidP="00D475BA">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边境地区婚姻登记机关应当按照便民原则在交通不便的乡（镇）巡回登记。</w:t>
      </w:r>
    </w:p>
    <w:p w:rsidR="00D475BA" w:rsidRDefault="00D475BA" w:rsidP="00D475BA">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第五条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中国边民与</w:t>
      </w:r>
      <w:proofErr w:type="gramStart"/>
      <w:r>
        <w:rPr>
          <w:rFonts w:ascii="仿宋" w:eastAsia="仿宋" w:hAnsi="仿宋" w:hint="eastAsia"/>
          <w:color w:val="333333"/>
          <w:sz w:val="28"/>
          <w:szCs w:val="28"/>
          <w:bdr w:val="none" w:sz="0" w:space="0" w:color="auto" w:frame="1"/>
        </w:rPr>
        <w:t>毗邻国</w:t>
      </w:r>
      <w:proofErr w:type="gramEnd"/>
      <w:r>
        <w:rPr>
          <w:rFonts w:ascii="仿宋" w:eastAsia="仿宋" w:hAnsi="仿宋" w:hint="eastAsia"/>
          <w:color w:val="333333"/>
          <w:sz w:val="28"/>
          <w:szCs w:val="28"/>
          <w:bdr w:val="none" w:sz="0" w:space="0" w:color="auto" w:frame="1"/>
        </w:rPr>
        <w:t>边民在中国边境地区结婚，男女双方应当共同到中国一方当事人常住户口所在地的婚姻登记机关办理结婚登记。</w:t>
      </w:r>
    </w:p>
    <w:p w:rsidR="00D475BA" w:rsidRDefault="00D475BA" w:rsidP="00D475BA">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第六条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办理结婚登记的中国边民应当出具下列证件、证明材料：</w:t>
      </w:r>
    </w:p>
    <w:p w:rsidR="00D475BA" w:rsidRDefault="00D475BA" w:rsidP="00D475BA">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（一）本人的居民户口簿、居民身份证;</w:t>
      </w:r>
    </w:p>
    <w:p w:rsidR="00D475BA" w:rsidRDefault="00D475BA" w:rsidP="00D475BA">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（二）本人无配偶以及与对方当事人没有直系血亲和三代以内旁系血亲关系的签字声明。</w:t>
      </w:r>
    </w:p>
    <w:p w:rsidR="00D475BA" w:rsidRDefault="00D475BA" w:rsidP="00D475BA">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办理结婚登记的</w:t>
      </w:r>
      <w:proofErr w:type="gramStart"/>
      <w:r>
        <w:rPr>
          <w:rFonts w:ascii="仿宋" w:eastAsia="仿宋" w:hAnsi="仿宋" w:hint="eastAsia"/>
          <w:color w:val="333333"/>
          <w:sz w:val="28"/>
          <w:szCs w:val="28"/>
          <w:bdr w:val="none" w:sz="0" w:space="0" w:color="auto" w:frame="1"/>
        </w:rPr>
        <w:t>毗邻国</w:t>
      </w:r>
      <w:proofErr w:type="gramEnd"/>
      <w:r>
        <w:rPr>
          <w:rFonts w:ascii="仿宋" w:eastAsia="仿宋" w:hAnsi="仿宋" w:hint="eastAsia"/>
          <w:color w:val="333333"/>
          <w:sz w:val="28"/>
          <w:szCs w:val="28"/>
          <w:bdr w:val="none" w:sz="0" w:space="0" w:color="auto" w:frame="1"/>
        </w:rPr>
        <w:t>边民应当出具下列证明材料：</w:t>
      </w:r>
    </w:p>
    <w:p w:rsidR="00D475BA" w:rsidRDefault="00D475BA" w:rsidP="00D475BA">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（一）能够证明本人边民身份的有效护照、国际旅行证件或者边境地区出入境通行证件；</w:t>
      </w:r>
    </w:p>
    <w:p w:rsidR="00D475BA" w:rsidRDefault="00D475BA" w:rsidP="00D475BA">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所在国公证机构或者有权机关出具的、经中华人民共和国驻该国使（领）馆认证或者该国驻华使（领）馆认证的本人无配偶的证明，或者所在国驻华使（领）馆出具的本人无配偶的证明，或者由</w:t>
      </w:r>
      <w:proofErr w:type="gramStart"/>
      <w:r>
        <w:rPr>
          <w:rFonts w:ascii="仿宋" w:eastAsia="仿宋" w:hAnsi="仿宋" w:hint="eastAsia"/>
          <w:color w:val="333333"/>
          <w:sz w:val="28"/>
          <w:szCs w:val="28"/>
          <w:bdr w:val="none" w:sz="0" w:space="0" w:color="auto" w:frame="1"/>
        </w:rPr>
        <w:t>毗邻国</w:t>
      </w:r>
      <w:proofErr w:type="gramEnd"/>
      <w:r>
        <w:rPr>
          <w:rFonts w:ascii="仿宋" w:eastAsia="仿宋" w:hAnsi="仿宋" w:hint="eastAsia"/>
          <w:color w:val="333333"/>
          <w:sz w:val="28"/>
          <w:szCs w:val="28"/>
          <w:bdr w:val="none" w:sz="0" w:space="0" w:color="auto" w:frame="1"/>
        </w:rPr>
        <w:t>边境地区与中国乡（镇）人民政府同级的政府出具的本人无配偶证明。</w:t>
      </w:r>
    </w:p>
    <w:p w:rsidR="00D475BA" w:rsidRDefault="00D475BA" w:rsidP="00D475BA">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第七条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办理结婚登记的当事人有下列情形之一的，婚姻登记机关不予登记：</w:t>
      </w:r>
    </w:p>
    <w:p w:rsidR="00D475BA" w:rsidRDefault="00D475BA" w:rsidP="00D475BA">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lastRenderedPageBreak/>
        <w:t>（一）未到中国法定结婚年龄的；</w:t>
      </w:r>
    </w:p>
    <w:p w:rsidR="00D475BA" w:rsidRDefault="00D475BA" w:rsidP="00D475BA">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（二）非双方自愿的；</w:t>
      </w:r>
    </w:p>
    <w:p w:rsidR="00D475BA" w:rsidRDefault="00D475BA" w:rsidP="00D475BA">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（三）一方或者双方已有配偶的；</w:t>
      </w:r>
    </w:p>
    <w:p w:rsidR="00D475BA" w:rsidRDefault="00D475BA" w:rsidP="00D475BA">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（四）属于直系血亲或者三代以内旁系血亲的；</w:t>
      </w:r>
    </w:p>
    <w:p w:rsidR="00D475BA" w:rsidRDefault="00D475BA" w:rsidP="00D475BA">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（五）患有医学上认为不应当结婚的疾病的。</w:t>
      </w:r>
    </w:p>
    <w:p w:rsidR="00D475BA" w:rsidRDefault="00D475BA" w:rsidP="00D475BA">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第八条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婚姻登记机关应当对结婚登记当事人出具的证件、证明材料进行审查并询问相关情况，对当事人符合结婚条件的，应当当场予以登记，发给结婚证。对当事人不符合结婚条件不予登记的，应当向当事人说明理由。</w:t>
      </w:r>
    </w:p>
    <w:p w:rsidR="00D475BA" w:rsidRDefault="00D475BA" w:rsidP="00D475BA">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第九条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男女双方补办结婚登记的，适用本办法关于结婚登记的规定。</w:t>
      </w:r>
    </w:p>
    <w:p w:rsidR="00D475BA" w:rsidRDefault="00D475BA" w:rsidP="00D475BA">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第十条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未到婚姻登记机关办理结婚登记以夫妻名义同居生活的，不成立夫妻关系。</w:t>
      </w:r>
    </w:p>
    <w:p w:rsidR="00D475BA" w:rsidRDefault="00D475BA" w:rsidP="00D475BA">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第十一条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因受胁迫结婚的，受胁迫的边民可以依据《中华人民共和国婚姻法》第十一条的规定向婚姻登记机关请求撤销其婚姻。受胁迫方应当出具下列证件、证明材料：</w:t>
      </w:r>
    </w:p>
    <w:p w:rsidR="00D475BA" w:rsidRDefault="00D475BA" w:rsidP="00D475BA">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（一）本人的身份证件；</w:t>
      </w:r>
    </w:p>
    <w:p w:rsidR="00D475BA" w:rsidRDefault="00D475BA" w:rsidP="00D475BA">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（二）结婚证；</w:t>
      </w:r>
    </w:p>
    <w:p w:rsidR="00D475BA" w:rsidRDefault="00D475BA" w:rsidP="00D475BA">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（三）要求撤销婚姻的书面申请；</w:t>
      </w:r>
    </w:p>
    <w:p w:rsidR="00D475BA" w:rsidRDefault="00D475BA" w:rsidP="00D475BA">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（四）公安机关出具或者人民法院</w:t>
      </w:r>
      <w:proofErr w:type="gramStart"/>
      <w:r>
        <w:rPr>
          <w:rFonts w:ascii="仿宋" w:eastAsia="仿宋" w:hAnsi="仿宋" w:hint="eastAsia"/>
          <w:color w:val="333333"/>
          <w:sz w:val="28"/>
          <w:szCs w:val="28"/>
          <w:bdr w:val="none" w:sz="0" w:space="0" w:color="auto" w:frame="1"/>
        </w:rPr>
        <w:t>作出</w:t>
      </w:r>
      <w:proofErr w:type="gramEnd"/>
      <w:r>
        <w:rPr>
          <w:rFonts w:ascii="仿宋" w:eastAsia="仿宋" w:hAnsi="仿宋" w:hint="eastAsia"/>
          <w:color w:val="333333"/>
          <w:sz w:val="28"/>
          <w:szCs w:val="28"/>
          <w:bdr w:val="none" w:sz="0" w:space="0" w:color="auto" w:frame="1"/>
        </w:rPr>
        <w:t>的能够证明当事人被胁迫结婚的证明材料。</w:t>
      </w:r>
    </w:p>
    <w:p w:rsidR="00D475BA" w:rsidRDefault="00D475BA" w:rsidP="00D475BA">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受胁迫方为</w:t>
      </w:r>
      <w:proofErr w:type="gramStart"/>
      <w:r>
        <w:rPr>
          <w:rFonts w:ascii="仿宋" w:eastAsia="仿宋" w:hAnsi="仿宋" w:hint="eastAsia"/>
          <w:color w:val="333333"/>
          <w:sz w:val="28"/>
          <w:szCs w:val="28"/>
          <w:bdr w:val="none" w:sz="0" w:space="0" w:color="auto" w:frame="1"/>
        </w:rPr>
        <w:t>毗邻国</w:t>
      </w:r>
      <w:proofErr w:type="gramEnd"/>
      <w:r>
        <w:rPr>
          <w:rFonts w:ascii="仿宋" w:eastAsia="仿宋" w:hAnsi="仿宋" w:hint="eastAsia"/>
          <w:color w:val="333333"/>
          <w:sz w:val="28"/>
          <w:szCs w:val="28"/>
          <w:bdr w:val="none" w:sz="0" w:space="0" w:color="auto" w:frame="1"/>
        </w:rPr>
        <w:t>边民的，其身份证件包括能够证明边民身份的有效护照、国际旅行证件或者边境地区出入境通行证件。</w:t>
      </w:r>
    </w:p>
    <w:p w:rsidR="00D475BA" w:rsidRDefault="00D475BA" w:rsidP="00D475BA">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婚姻登记机关经审查认为受胁迫结婚的情况属实且不涉及子女抚养、财产及债务问题的，应当撤销该婚姻，宣告结婚证作废。</w:t>
      </w:r>
    </w:p>
    <w:p w:rsidR="00D475BA" w:rsidRDefault="00D475BA" w:rsidP="00D475BA">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第十二条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中国边民与</w:t>
      </w:r>
      <w:proofErr w:type="gramStart"/>
      <w:r>
        <w:rPr>
          <w:rFonts w:ascii="仿宋" w:eastAsia="仿宋" w:hAnsi="仿宋" w:hint="eastAsia"/>
          <w:color w:val="333333"/>
          <w:sz w:val="28"/>
          <w:szCs w:val="28"/>
          <w:bdr w:val="none" w:sz="0" w:space="0" w:color="auto" w:frame="1"/>
        </w:rPr>
        <w:t>毗邻国</w:t>
      </w:r>
      <w:proofErr w:type="gramEnd"/>
      <w:r>
        <w:rPr>
          <w:rFonts w:ascii="仿宋" w:eastAsia="仿宋" w:hAnsi="仿宋" w:hint="eastAsia"/>
          <w:color w:val="333333"/>
          <w:sz w:val="28"/>
          <w:szCs w:val="28"/>
          <w:bdr w:val="none" w:sz="0" w:space="0" w:color="auto" w:frame="1"/>
        </w:rPr>
        <w:t>边民在中国边境地区自愿离婚的，应当共同到中国边民常住户口所在地的婚姻登记机关办理离婚登记。</w:t>
      </w:r>
    </w:p>
    <w:p w:rsidR="00D475BA" w:rsidRDefault="00D475BA" w:rsidP="00D475BA">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lastRenderedPageBreak/>
        <w:t>第十三条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办理离婚登记的双方当事人应当出具下列证件、证明材料：</w:t>
      </w:r>
    </w:p>
    <w:p w:rsidR="00D475BA" w:rsidRDefault="00D475BA" w:rsidP="00D475BA">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（一） 本人的结婚证；</w:t>
      </w:r>
    </w:p>
    <w:p w:rsidR="00D475BA" w:rsidRDefault="00D475BA" w:rsidP="00D475BA">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（二） 双方当事人共同签署的离婚协议书。</w:t>
      </w:r>
    </w:p>
    <w:p w:rsidR="00D475BA" w:rsidRDefault="00D475BA" w:rsidP="00D475BA">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除上述材料外，办理离婚登记的中国边民还需要提供本人的居民户口簿和居民身份证，</w:t>
      </w:r>
      <w:proofErr w:type="gramStart"/>
      <w:r>
        <w:rPr>
          <w:rFonts w:ascii="仿宋" w:eastAsia="仿宋" w:hAnsi="仿宋" w:hint="eastAsia"/>
          <w:color w:val="333333"/>
          <w:sz w:val="28"/>
          <w:szCs w:val="28"/>
          <w:bdr w:val="none" w:sz="0" w:space="0" w:color="auto" w:frame="1"/>
        </w:rPr>
        <w:t>毗邻国</w:t>
      </w:r>
      <w:proofErr w:type="gramEnd"/>
      <w:r>
        <w:rPr>
          <w:rFonts w:ascii="仿宋" w:eastAsia="仿宋" w:hAnsi="仿宋" w:hint="eastAsia"/>
          <w:color w:val="333333"/>
          <w:sz w:val="28"/>
          <w:szCs w:val="28"/>
          <w:bdr w:val="none" w:sz="0" w:space="0" w:color="auto" w:frame="1"/>
        </w:rPr>
        <w:t>边民还需要提供能够证明边民身份的有效护照、国际旅行证件或者边境地区出入境通行证件。</w:t>
      </w:r>
    </w:p>
    <w:p w:rsidR="00D475BA" w:rsidRDefault="00D475BA" w:rsidP="00D475BA">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离婚协议书应当载明双方当事人自愿离婚的意思表示以及对子女抚养、财产及债务处理等事项协商一致的意见。</w:t>
      </w:r>
    </w:p>
    <w:p w:rsidR="00D475BA" w:rsidRDefault="00D475BA" w:rsidP="00D475BA">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第十四条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办理离婚登记的当事人有下列情形之一的，婚姻登记机关不予受理：</w:t>
      </w:r>
    </w:p>
    <w:p w:rsidR="00D475BA" w:rsidRDefault="00D475BA" w:rsidP="00D475BA">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（一）未达成离婚协议的；</w:t>
      </w:r>
    </w:p>
    <w:p w:rsidR="00D475BA" w:rsidRDefault="00D475BA" w:rsidP="00D475BA">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（二）属于无民事行为能力或者限制民事行为能力人的；</w:t>
      </w:r>
    </w:p>
    <w:p w:rsidR="00D475BA" w:rsidRDefault="00D475BA" w:rsidP="00D475BA">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（三）其结婚登记不是在中国内地办理的。</w:t>
      </w:r>
    </w:p>
    <w:p w:rsidR="00D475BA" w:rsidRDefault="00D475BA" w:rsidP="00D475BA">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第十五条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婚姻登记机关应当对离婚登记当事人出具的证件、证明材料进行审查并询问相关情况。对当事人确属自愿离婚，并已对子女抚养、财产、债务等问题达成一致处理意见的，应当当场予以登记，发给离婚证。</w:t>
      </w:r>
    </w:p>
    <w:p w:rsidR="00D475BA" w:rsidRDefault="00D475BA" w:rsidP="00D475BA">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第十六条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离婚的男女双方自愿恢复夫妻关系的，应当到婚姻登记机关办理复婚登记。复婚登记适用本办法关于结婚登记的规定。</w:t>
      </w:r>
    </w:p>
    <w:p w:rsidR="00D475BA" w:rsidRDefault="00D475BA" w:rsidP="00D475BA">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第十七条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结婚证、离婚证遗失或者损毁的，中国边民可以</w:t>
      </w:r>
      <w:proofErr w:type="gramStart"/>
      <w:r>
        <w:rPr>
          <w:rFonts w:ascii="仿宋" w:eastAsia="仿宋" w:hAnsi="仿宋" w:hint="eastAsia"/>
          <w:color w:val="333333"/>
          <w:sz w:val="28"/>
          <w:szCs w:val="28"/>
          <w:bdr w:val="none" w:sz="0" w:space="0" w:color="auto" w:frame="1"/>
        </w:rPr>
        <w:t>持居民</w:t>
      </w:r>
      <w:proofErr w:type="gramEnd"/>
      <w:r>
        <w:rPr>
          <w:rFonts w:ascii="仿宋" w:eastAsia="仿宋" w:hAnsi="仿宋" w:hint="eastAsia"/>
          <w:color w:val="333333"/>
          <w:sz w:val="28"/>
          <w:szCs w:val="28"/>
          <w:bdr w:val="none" w:sz="0" w:space="0" w:color="auto" w:frame="1"/>
        </w:rPr>
        <w:t>户口簿、居民身份证，</w:t>
      </w:r>
      <w:proofErr w:type="gramStart"/>
      <w:r>
        <w:rPr>
          <w:rFonts w:ascii="仿宋" w:eastAsia="仿宋" w:hAnsi="仿宋" w:hint="eastAsia"/>
          <w:color w:val="333333"/>
          <w:sz w:val="28"/>
          <w:szCs w:val="28"/>
          <w:bdr w:val="none" w:sz="0" w:space="0" w:color="auto" w:frame="1"/>
        </w:rPr>
        <w:t>毗邻国</w:t>
      </w:r>
      <w:proofErr w:type="gramEnd"/>
      <w:r>
        <w:rPr>
          <w:rFonts w:ascii="仿宋" w:eastAsia="仿宋" w:hAnsi="仿宋" w:hint="eastAsia"/>
          <w:color w:val="333333"/>
          <w:sz w:val="28"/>
          <w:szCs w:val="28"/>
          <w:bdr w:val="none" w:sz="0" w:space="0" w:color="auto" w:frame="1"/>
        </w:rPr>
        <w:t>边民可以</w:t>
      </w:r>
      <w:proofErr w:type="gramStart"/>
      <w:r>
        <w:rPr>
          <w:rFonts w:ascii="仿宋" w:eastAsia="仿宋" w:hAnsi="仿宋" w:hint="eastAsia"/>
          <w:color w:val="333333"/>
          <w:sz w:val="28"/>
          <w:szCs w:val="28"/>
          <w:bdr w:val="none" w:sz="0" w:space="0" w:color="auto" w:frame="1"/>
        </w:rPr>
        <w:t>持能够</w:t>
      </w:r>
      <w:proofErr w:type="gramEnd"/>
      <w:r>
        <w:rPr>
          <w:rFonts w:ascii="仿宋" w:eastAsia="仿宋" w:hAnsi="仿宋" w:hint="eastAsia"/>
          <w:color w:val="333333"/>
          <w:sz w:val="28"/>
          <w:szCs w:val="28"/>
          <w:bdr w:val="none" w:sz="0" w:space="0" w:color="auto" w:frame="1"/>
        </w:rPr>
        <w:t>证明边民身份的有效护照、国际旅行证件或者边境地区出入境通行证向原办理婚姻登记的机关或者中国一方当事人常住户口所在地的婚姻登记机关申请补领。婚姻登记机关对当事人的婚姻登记档案进行查证，确认属实的，应当为当事人补发结婚证、离婚证。</w:t>
      </w:r>
    </w:p>
    <w:p w:rsidR="003B2256" w:rsidRPr="00D475BA" w:rsidRDefault="00D475BA" w:rsidP="00D475BA">
      <w:pPr>
        <w:pStyle w:val="afa"/>
        <w:shd w:val="clear" w:color="auto" w:fill="FFFFFF"/>
        <w:spacing w:before="0" w:beforeAutospacing="0" w:after="0" w:afterAutospacing="0"/>
        <w:ind w:firstLine="480"/>
        <w:rPr>
          <w:color w:val="333333"/>
        </w:rPr>
      </w:pPr>
      <w:r>
        <w:rPr>
          <w:rFonts w:ascii="黑体" w:eastAsia="黑体" w:hAnsi="黑体" w:hint="eastAsia"/>
          <w:color w:val="333333"/>
          <w:sz w:val="28"/>
          <w:szCs w:val="28"/>
          <w:bdr w:val="none" w:sz="0" w:space="0" w:color="auto" w:frame="1"/>
        </w:rPr>
        <w:t>第十八条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本办法自2012年10月1日起施行。1995年颁布的《中国与毗邻国边民婚姻登记管理试行办法》（民政部令第1号）同时废止。</w:t>
      </w:r>
    </w:p>
    <w:sectPr w:rsidR="003B2256" w:rsidRPr="00D475BA" w:rsidSect="00143413">
      <w:footerReference w:type="even" r:id="rId7"/>
      <w:footerReference w:type="default" r:id="rId8"/>
      <w:pgSz w:w="11906" w:h="16838"/>
      <w:pgMar w:top="720" w:right="720" w:bottom="720" w:left="720" w:header="567" w:footer="567"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6FB2" w:rsidRDefault="00976FB2" w:rsidP="003B2256">
      <w:r>
        <w:separator/>
      </w:r>
    </w:p>
  </w:endnote>
  <w:endnote w:type="continuationSeparator" w:id="0">
    <w:p w:rsidR="00976FB2" w:rsidRDefault="00976FB2" w:rsidP="003B225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B10D8A">
    <w:pPr>
      <w:tabs>
        <w:tab w:val="center" w:pos="4153"/>
        <w:tab w:val="right" w:pos="8306"/>
      </w:tabs>
      <w:rPr>
        <w:rFonts w:ascii="宋体" w:hAnsi="宋体" w:cs="宋体"/>
        <w:sz w:val="28"/>
        <w:szCs w:val="28"/>
      </w:rPr>
    </w:pPr>
    <w:r w:rsidRPr="00B10D8A">
      <w:rPr>
        <w:sz w:val="28"/>
      </w:rPr>
      <w:pict>
        <v:shapetype id="_x0000_t202" coordsize="21600,21600" o:spt="202" path="m,l,21600r21600,l21600,xe">
          <v:stroke joinstyle="miter"/>
          <v:path gradientshapeok="t" o:connecttype="rect"/>
        </v:shapetype>
        <v:shape id="_x0000_s3073" type="#_x0000_t202" style="position:absolute;left:0;text-align:left;margin-left:1144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next-textbox:#_x0000_s3073;mso-fit-shape-to-text:t" inset="0,0,0,0">
            <w:txbxContent>
              <w:p w:rsidR="003B2256" w:rsidRDefault="00F20EB7">
                <w:pPr>
                  <w:pStyle w:val="a3"/>
                  <w:ind w:leftChars="100" w:left="210"/>
                  <w:jc w:val="both"/>
                  <w:rPr>
                    <w:rFonts w:ascii="宋体" w:hAnsi="宋体" w:cs="宋体"/>
                    <w:sz w:val="28"/>
                    <w:szCs w:val="28"/>
                  </w:rPr>
                </w:pPr>
                <w:r>
                  <w:rPr>
                    <w:rFonts w:ascii="宋体" w:hAnsi="宋体" w:cs="宋体" w:hint="eastAsia"/>
                    <w:sz w:val="28"/>
                    <w:szCs w:val="28"/>
                  </w:rPr>
                  <w:t xml:space="preserve">－ </w:t>
                </w:r>
                <w:r w:rsidR="00B10D8A">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B10D8A">
                  <w:rPr>
                    <w:rFonts w:ascii="宋体" w:hAnsi="宋体" w:cs="宋体" w:hint="eastAsia"/>
                    <w:sz w:val="28"/>
                    <w:szCs w:val="28"/>
                  </w:rPr>
                  <w:fldChar w:fldCharType="separate"/>
                </w:r>
                <w:r w:rsidR="00143413">
                  <w:rPr>
                    <w:rFonts w:ascii="宋体" w:hAnsi="宋体" w:cs="宋体"/>
                    <w:noProof/>
                    <w:sz w:val="28"/>
                    <w:szCs w:val="28"/>
                  </w:rPr>
                  <w:t>2</w:t>
                </w:r>
                <w:r w:rsidR="00B10D8A">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B10D8A">
    <w:pPr>
      <w:tabs>
        <w:tab w:val="center" w:pos="4153"/>
        <w:tab w:val="right" w:pos="8306"/>
      </w:tabs>
      <w:rPr>
        <w:rFonts w:ascii="宋体" w:hAnsi="宋体" w:cs="宋体"/>
        <w:sz w:val="28"/>
        <w:szCs w:val="28"/>
      </w:rPr>
    </w:pPr>
    <w:r w:rsidRPr="00B10D8A">
      <w:rPr>
        <w:sz w:val="28"/>
      </w:rPr>
      <w:pict>
        <v:shapetype id="_x0000_t202" coordsize="21600,21600" o:spt="202" path="m,l,21600r21600,l21600,xe">
          <v:stroke joinstyle="miter"/>
          <v:path gradientshapeok="t" o:connecttype="rect"/>
        </v:shapetype>
        <v:shape id="_x0000_s1026" type="#_x0000_t202" style="position:absolute;left:0;text-align:left;margin-left:463.75pt;margin-top:4.85pt;width:59.55pt;height:18.15pt;z-index:251660288;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next-textbox:#_x0000_s1026;mso-fit-shape-to-text:t" inset="0,0,0,0">
            <w:txbxContent>
              <w:p w:rsidR="003B2256" w:rsidRDefault="00F20EB7">
                <w:pPr>
                  <w:pStyle w:val="a3"/>
                  <w:ind w:rightChars="100" w:right="210"/>
                  <w:jc w:val="both"/>
                  <w:rPr>
                    <w:rFonts w:ascii="宋体" w:hAnsi="宋体" w:cs="宋体"/>
                    <w:sz w:val="28"/>
                    <w:szCs w:val="28"/>
                  </w:rPr>
                </w:pPr>
                <w:r>
                  <w:rPr>
                    <w:rFonts w:ascii="宋体" w:hAnsi="宋体" w:cs="宋体" w:hint="eastAsia"/>
                    <w:sz w:val="28"/>
                    <w:szCs w:val="28"/>
                  </w:rPr>
                  <w:t xml:space="preserve">－ </w:t>
                </w:r>
                <w:r w:rsidR="00B10D8A">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B10D8A">
                  <w:rPr>
                    <w:rFonts w:ascii="宋体" w:hAnsi="宋体" w:cs="宋体" w:hint="eastAsia"/>
                    <w:sz w:val="28"/>
                    <w:szCs w:val="28"/>
                  </w:rPr>
                  <w:fldChar w:fldCharType="separate"/>
                </w:r>
                <w:r w:rsidR="00D475BA">
                  <w:rPr>
                    <w:rFonts w:ascii="宋体" w:hAnsi="宋体" w:cs="宋体"/>
                    <w:noProof/>
                    <w:sz w:val="28"/>
                    <w:szCs w:val="28"/>
                  </w:rPr>
                  <w:t>1</w:t>
                </w:r>
                <w:r w:rsidR="00B10D8A">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6FB2" w:rsidRDefault="00976FB2" w:rsidP="003B2256">
      <w:r>
        <w:separator/>
      </w:r>
    </w:p>
  </w:footnote>
  <w:footnote w:type="continuationSeparator" w:id="0">
    <w:p w:rsidR="00976FB2" w:rsidRDefault="00976FB2" w:rsidP="003B225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1506"/>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8BA17FC"/>
    <w:rsid w:val="00143413"/>
    <w:rsid w:val="001971C3"/>
    <w:rsid w:val="00231F90"/>
    <w:rsid w:val="00290080"/>
    <w:rsid w:val="00323D76"/>
    <w:rsid w:val="0032783B"/>
    <w:rsid w:val="003B2256"/>
    <w:rsid w:val="004064E8"/>
    <w:rsid w:val="00511EBC"/>
    <w:rsid w:val="00554EB8"/>
    <w:rsid w:val="0064282F"/>
    <w:rsid w:val="00690873"/>
    <w:rsid w:val="007630C3"/>
    <w:rsid w:val="00793835"/>
    <w:rsid w:val="007B0DAB"/>
    <w:rsid w:val="00803A63"/>
    <w:rsid w:val="00872005"/>
    <w:rsid w:val="00976FB2"/>
    <w:rsid w:val="00984D89"/>
    <w:rsid w:val="009969A5"/>
    <w:rsid w:val="009E1211"/>
    <w:rsid w:val="00A4249B"/>
    <w:rsid w:val="00AF6B7C"/>
    <w:rsid w:val="00B10D8A"/>
    <w:rsid w:val="00CE7F49"/>
    <w:rsid w:val="00CF39F7"/>
    <w:rsid w:val="00D475BA"/>
    <w:rsid w:val="00D619CC"/>
    <w:rsid w:val="00D771C4"/>
    <w:rsid w:val="00DD58FE"/>
    <w:rsid w:val="00EB35A9"/>
    <w:rsid w:val="00EE5579"/>
    <w:rsid w:val="00F20EB7"/>
    <w:rsid w:val="00F96AE7"/>
    <w:rsid w:val="00FA5538"/>
    <w:rsid w:val="00FF4BC9"/>
    <w:rsid w:val="02380A4E"/>
    <w:rsid w:val="02C54CFB"/>
    <w:rsid w:val="042F174E"/>
    <w:rsid w:val="0751543E"/>
    <w:rsid w:val="0BE369DE"/>
    <w:rsid w:val="0F9D48A9"/>
    <w:rsid w:val="0FC66F39"/>
    <w:rsid w:val="10F263C1"/>
    <w:rsid w:val="12503D6C"/>
    <w:rsid w:val="135B4974"/>
    <w:rsid w:val="19EF53F7"/>
    <w:rsid w:val="1AD877C2"/>
    <w:rsid w:val="1C547AC8"/>
    <w:rsid w:val="1C680EC6"/>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10E7E2A"/>
    <w:rsid w:val="4AEF215E"/>
    <w:rsid w:val="4DA15956"/>
    <w:rsid w:val="4E7D2A86"/>
    <w:rsid w:val="501B3EB2"/>
    <w:rsid w:val="5027117E"/>
    <w:rsid w:val="56C00D65"/>
    <w:rsid w:val="65586BE5"/>
    <w:rsid w:val="68BA17FC"/>
    <w:rsid w:val="6D800228"/>
    <w:rsid w:val="6DAD6BF0"/>
    <w:rsid w:val="6E1B4105"/>
    <w:rsid w:val="6EB66F23"/>
    <w:rsid w:val="75FA67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225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3B2256"/>
    <w:pPr>
      <w:tabs>
        <w:tab w:val="center" w:pos="4153"/>
        <w:tab w:val="right" w:pos="8306"/>
      </w:tabs>
      <w:snapToGrid w:val="0"/>
      <w:jc w:val="left"/>
    </w:pPr>
    <w:rPr>
      <w:sz w:val="18"/>
    </w:rPr>
  </w:style>
  <w:style w:type="paragraph" w:styleId="a4">
    <w:name w:val="header"/>
    <w:basedOn w:val="a"/>
    <w:qFormat/>
    <w:rsid w:val="003B225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rsid w:val="003B2256"/>
    <w:pPr>
      <w:spacing w:line="560" w:lineRule="exact"/>
      <w:jc w:val="center"/>
    </w:pPr>
    <w:rPr>
      <w:rFonts w:ascii="楷体_GB2312" w:eastAsia="楷体_GB2312" w:hAnsi="楷体_GB2312" w:cs="楷体_GB2312"/>
      <w:sz w:val="32"/>
      <w:szCs w:val="32"/>
    </w:rPr>
  </w:style>
  <w:style w:type="paragraph" w:customStyle="1" w:styleId="a6">
    <w:name w:val="标题名"/>
    <w:basedOn w:val="a"/>
    <w:rsid w:val="003B2256"/>
    <w:pPr>
      <w:spacing w:line="560" w:lineRule="exact"/>
      <w:jc w:val="center"/>
    </w:pPr>
    <w:rPr>
      <w:rFonts w:ascii="宋体" w:hAnsi="宋体" w:cs="宋体" w:hint="eastAsia"/>
      <w:sz w:val="44"/>
      <w:szCs w:val="44"/>
    </w:rPr>
  </w:style>
  <w:style w:type="paragraph" w:customStyle="1" w:styleId="a7">
    <w:name w:val="表字居中"/>
    <w:basedOn w:val="a"/>
    <w:qFormat/>
    <w:rsid w:val="003B2256"/>
    <w:pPr>
      <w:spacing w:line="560" w:lineRule="exact"/>
      <w:jc w:val="center"/>
    </w:pPr>
    <w:rPr>
      <w:rFonts w:ascii="宋体" w:hAnsi="宋体" w:cs="宋体"/>
      <w:szCs w:val="21"/>
    </w:rPr>
  </w:style>
  <w:style w:type="paragraph" w:customStyle="1" w:styleId="a8">
    <w:name w:val="一、"/>
    <w:basedOn w:val="a"/>
    <w:qFormat/>
    <w:rsid w:val="003B2256"/>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3B2256"/>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3B2256"/>
    <w:pPr>
      <w:spacing w:line="560" w:lineRule="exact"/>
      <w:jc w:val="left"/>
    </w:pPr>
    <w:rPr>
      <w:rFonts w:ascii="黑体" w:eastAsia="黑体" w:hAnsi="黑体" w:cs="黑体"/>
      <w:sz w:val="32"/>
      <w:szCs w:val="32"/>
    </w:rPr>
  </w:style>
  <w:style w:type="paragraph" w:customStyle="1" w:styleId="ab">
    <w:name w:val="正文字体"/>
    <w:basedOn w:val="a"/>
    <w:rsid w:val="003B2256"/>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rsid w:val="003B2256"/>
    <w:pPr>
      <w:spacing w:line="560" w:lineRule="exact"/>
      <w:jc w:val="center"/>
    </w:pPr>
    <w:rPr>
      <w:rFonts w:ascii="黑体" w:eastAsia="黑体" w:hAnsi="黑体" w:cs="黑体"/>
      <w:sz w:val="32"/>
      <w:szCs w:val="32"/>
    </w:rPr>
  </w:style>
  <w:style w:type="paragraph" w:customStyle="1" w:styleId="ad">
    <w:name w:val="（一）"/>
    <w:basedOn w:val="a"/>
    <w:qFormat/>
    <w:rsid w:val="003B2256"/>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rsid w:val="003B2256"/>
    <w:pPr>
      <w:spacing w:line="560" w:lineRule="exact"/>
      <w:jc w:val="left"/>
    </w:pPr>
    <w:rPr>
      <w:rFonts w:ascii="宋体" w:hAnsi="宋体" w:cs="宋体"/>
      <w:szCs w:val="21"/>
    </w:rPr>
  </w:style>
  <w:style w:type="paragraph" w:customStyle="1" w:styleId="af">
    <w:name w:val="修改废止公布内容"/>
    <w:basedOn w:val="a"/>
    <w:qFormat/>
    <w:rsid w:val="003B2256"/>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3B2256"/>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3B2256"/>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3B2256"/>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3B2256"/>
    <w:pPr>
      <w:spacing w:line="560" w:lineRule="exact"/>
      <w:jc w:val="center"/>
    </w:pPr>
    <w:rPr>
      <w:rFonts w:ascii="宋体" w:hAnsi="宋体" w:cs="宋体"/>
      <w:sz w:val="32"/>
      <w:szCs w:val="32"/>
    </w:rPr>
  </w:style>
  <w:style w:type="paragraph" w:customStyle="1" w:styleId="af4">
    <w:name w:val="抬头"/>
    <w:basedOn w:val="ab"/>
    <w:qFormat/>
    <w:rsid w:val="003B2256"/>
    <w:pPr>
      <w:ind w:firstLineChars="0" w:firstLine="0"/>
      <w:jc w:val="left"/>
    </w:pPr>
  </w:style>
  <w:style w:type="paragraph" w:customStyle="1" w:styleId="af5">
    <w:name w:val="日期文号"/>
    <w:basedOn w:val="ab"/>
    <w:qFormat/>
    <w:rsid w:val="003B2256"/>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3B2256"/>
    <w:pPr>
      <w:spacing w:line="560" w:lineRule="exact"/>
      <w:jc w:val="left"/>
    </w:pPr>
    <w:rPr>
      <w:rFonts w:ascii="仿宋_GB2312" w:eastAsia="仿宋_GB2312" w:hAnsi="仿宋_GB2312" w:cs="仿宋_GB2312"/>
      <w:sz w:val="32"/>
      <w:szCs w:val="32"/>
    </w:rPr>
  </w:style>
  <w:style w:type="paragraph" w:customStyle="1" w:styleId="af6">
    <w:name w:val="表头"/>
    <w:basedOn w:val="a"/>
    <w:qFormat/>
    <w:rsid w:val="003B2256"/>
    <w:pPr>
      <w:spacing w:line="560" w:lineRule="exact"/>
      <w:jc w:val="center"/>
    </w:pPr>
    <w:rPr>
      <w:rFonts w:ascii="黑体" w:eastAsia="黑体" w:hAnsi="黑体" w:cs="黑体"/>
      <w:szCs w:val="21"/>
    </w:rPr>
  </w:style>
  <w:style w:type="character" w:customStyle="1" w:styleId="af7">
    <w:name w:val="条文"/>
    <w:basedOn w:val="a0"/>
    <w:qFormat/>
    <w:rsid w:val="003B2256"/>
    <w:rPr>
      <w:rFonts w:ascii="黑体" w:eastAsia="黑体" w:hAnsi="黑体" w:cs="黑体"/>
      <w:sz w:val="32"/>
      <w:szCs w:val="32"/>
    </w:rPr>
  </w:style>
  <w:style w:type="paragraph" w:styleId="af8">
    <w:name w:val="Date"/>
    <w:basedOn w:val="a"/>
    <w:next w:val="a"/>
    <w:link w:val="Char"/>
    <w:rsid w:val="00984D89"/>
    <w:pPr>
      <w:ind w:leftChars="2500" w:left="100"/>
    </w:pPr>
  </w:style>
  <w:style w:type="character" w:customStyle="1" w:styleId="Char">
    <w:name w:val="日期 Char"/>
    <w:basedOn w:val="a0"/>
    <w:link w:val="af8"/>
    <w:rsid w:val="00984D89"/>
    <w:rPr>
      <w:kern w:val="2"/>
      <w:sz w:val="21"/>
      <w:szCs w:val="24"/>
    </w:rPr>
  </w:style>
  <w:style w:type="paragraph" w:styleId="af9">
    <w:name w:val="Plain Text"/>
    <w:basedOn w:val="a"/>
    <w:link w:val="Char0"/>
    <w:uiPriority w:val="99"/>
    <w:rsid w:val="00DD58FE"/>
    <w:rPr>
      <w:rFonts w:ascii="宋体" w:hAnsi="Courier New" w:cs="Courier New"/>
      <w:szCs w:val="21"/>
    </w:rPr>
  </w:style>
  <w:style w:type="character" w:customStyle="1" w:styleId="Char0">
    <w:name w:val="纯文本 Char"/>
    <w:basedOn w:val="a0"/>
    <w:link w:val="af9"/>
    <w:uiPriority w:val="99"/>
    <w:rsid w:val="00DD58FE"/>
    <w:rPr>
      <w:rFonts w:ascii="宋体" w:hAnsi="Courier New" w:cs="Courier New"/>
      <w:kern w:val="2"/>
      <w:sz w:val="21"/>
      <w:szCs w:val="21"/>
    </w:rPr>
  </w:style>
  <w:style w:type="paragraph" w:styleId="afa">
    <w:name w:val="Normal (Web)"/>
    <w:basedOn w:val="a"/>
    <w:uiPriority w:val="99"/>
    <w:unhideWhenUsed/>
    <w:rsid w:val="00AF6B7C"/>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25757718">
      <w:bodyDiv w:val="1"/>
      <w:marLeft w:val="0"/>
      <w:marRight w:val="0"/>
      <w:marTop w:val="0"/>
      <w:marBottom w:val="0"/>
      <w:divBdr>
        <w:top w:val="none" w:sz="0" w:space="0" w:color="auto"/>
        <w:left w:val="none" w:sz="0" w:space="0" w:color="auto"/>
        <w:bottom w:val="none" w:sz="0" w:space="0" w:color="auto"/>
        <w:right w:val="none" w:sz="0" w:space="0" w:color="auto"/>
      </w:divBdr>
    </w:div>
    <w:div w:id="8519192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35</TotalTime>
  <Pages>1</Pages>
  <Words>289</Words>
  <Characters>1652</Characters>
  <Application>Microsoft Office Word</Application>
  <DocSecurity>0</DocSecurity>
  <Lines>13</Lines>
  <Paragraphs>3</Paragraphs>
  <ScaleCrop>false</ScaleCrop>
  <Company>Newdaxie</Company>
  <LinksUpToDate>false</LinksUpToDate>
  <CharactersWithSpaces>1938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17</cp:revision>
  <dcterms:created xsi:type="dcterms:W3CDTF">2017-11-02T15:25:00Z</dcterms:created>
  <dcterms:modified xsi:type="dcterms:W3CDTF">2024-05-22T10:06:00Z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